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54B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附件1：</w:t>
      </w:r>
    </w:p>
    <w:p w14:paraId="310106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469" w:afterLines="15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2025年度高校教师思想政治工作示范培育和建设项目申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报指南</w:t>
      </w:r>
    </w:p>
    <w:p w14:paraId="51175BA0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1.学习践行教育家精神的具体方法与实现路径</w:t>
      </w:r>
    </w:p>
    <w:p w14:paraId="2B764F62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2.以教师党建和思想政治工作推动教育、科技、人才一体化发展的实践探索</w:t>
      </w:r>
    </w:p>
    <w:p w14:paraId="5E6B68B4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3.以教育家精神为引领加强教师典型选树的实践探索</w:t>
      </w:r>
    </w:p>
    <w:p w14:paraId="0421F758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4.高校教师思想政治建设、师德师风建设与教师专业发展协同推进实践探索</w:t>
      </w:r>
    </w:p>
    <w:p w14:paraId="70CBC77A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5.高校院系落实《高等学校教师党建和思想政治工作质量标准（试行）》的路径探索和实践案例</w:t>
      </w:r>
    </w:p>
    <w:p w14:paraId="63807F1E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6.高校教师理论学习的全覆盖机制探索</w:t>
      </w:r>
    </w:p>
    <w:p w14:paraId="694FFE54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7.高校师德师风教育体系的构建与创新实践</w:t>
      </w:r>
    </w:p>
    <w:p w14:paraId="7FBF586B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8.新入职教师、海外归国教师、高层次人才培训体系的创新与实践</w:t>
      </w:r>
    </w:p>
    <w:p w14:paraId="0FDA17FB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9.高校教师国情研修总体方案的示范案例</w:t>
      </w:r>
    </w:p>
    <w:p w14:paraId="179E8A6B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10.高校青年教师培养培训的模式优化</w:t>
      </w:r>
    </w:p>
    <w:p w14:paraId="12965E88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11.高校青年教师导师制的创新实践与实施成效</w:t>
      </w:r>
    </w:p>
    <w:p w14:paraId="18E7CE07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12.高校教师师德考核体系的完善与探索</w:t>
      </w:r>
    </w:p>
    <w:p w14:paraId="5C252AFC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13.校院两级师德建设与监督委员会运行机制的优化与实践</w:t>
      </w:r>
    </w:p>
    <w:p w14:paraId="7157EE8A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14.高校师德师风问题预警与干预机制的系统构建</w:t>
      </w:r>
    </w:p>
    <w:p w14:paraId="7DD42E7A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15.高校师德失范行为调查处理及事后教育的示范案例</w:t>
      </w:r>
    </w:p>
    <w:p w14:paraId="2B7DCCD3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16.高校教师心理健康服务体系的完善与提升</w:t>
      </w:r>
    </w:p>
    <w:p w14:paraId="2EC0EB5F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17.高校教师思想政治工作数字化平台建设与应用</w:t>
      </w:r>
    </w:p>
    <w:p w14:paraId="349116DF">
      <w:pPr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18.高校教师思想政治工作队伍的能力提升路径探索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0DD282-24EA-4917-88FB-0BC8CCFC5B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71E7009-FEA6-475F-A70B-DCED2F8C78F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61C9C344-0EF3-4882-9E7F-F2BF933F28B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9019"/>
    </w:sdtPr>
    <w:sdtContent>
      <w:p w14:paraId="4A363A28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3550FFD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YTk2M2E4NGNmZTM5YjRmNzBjNzQzMzcyNmVlMGEifQ=="/>
  </w:docVars>
  <w:rsids>
    <w:rsidRoot w:val="2B5E5D63"/>
    <w:rsid w:val="02F82A27"/>
    <w:rsid w:val="08925EE1"/>
    <w:rsid w:val="08D61DC4"/>
    <w:rsid w:val="0D7A67F4"/>
    <w:rsid w:val="14BF5618"/>
    <w:rsid w:val="19A4161E"/>
    <w:rsid w:val="1DDC5F4F"/>
    <w:rsid w:val="2B5E5D63"/>
    <w:rsid w:val="2ECD7558"/>
    <w:rsid w:val="30141A6E"/>
    <w:rsid w:val="39CC4DF4"/>
    <w:rsid w:val="48EE221B"/>
    <w:rsid w:val="4CBD1CA9"/>
    <w:rsid w:val="528C01F9"/>
    <w:rsid w:val="62437AA2"/>
    <w:rsid w:val="71DE7FE9"/>
    <w:rsid w:val="7A75757C"/>
    <w:rsid w:val="7E13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478</Characters>
  <Lines>0</Lines>
  <Paragraphs>0</Paragraphs>
  <TotalTime>18</TotalTime>
  <ScaleCrop>false</ScaleCrop>
  <LinksUpToDate>false</LinksUpToDate>
  <CharactersWithSpaces>478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2025-04-29T02:07:00Z</dcterms:created>
  <dc:creator>郭萌萌</dc:creator>
  <cp:lastModifiedBy>郭萌萌</cp:lastModifiedBy>
  <dcterms:modified xsi:type="dcterms:W3CDTF">2025-08-25T06:44:44Z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6002ACA552DA4E238766101921B31FF5_13</vt:lpwstr>
  </property>
  <property fmtid="{D5CDD505-2E9C-101B-9397-08002B2CF9AE}" pid="4" name="KSOTemplateDocerSaveRecord">
    <vt:lpwstr>eyJoZGlkIjoiOTAyYTk2M2E4NGNmZTM5YjRmNzBjNzQzMzcyNmVlMGEiLCJ1c2VySWQiOiIxNjQ2MzY5MDUxIn0=</vt:lpwstr>
  </property>
</Properties>
</file>