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0D121"/>
    <w:p w14:paraId="33D98F58">
      <w:pPr>
        <w:ind w:firstLine="960" w:firstLineChars="400"/>
        <w:rPr>
          <w:sz w:val="24"/>
          <w:szCs w:val="24"/>
        </w:rPr>
      </w:pPr>
      <w:bookmarkStart w:id="0" w:name="_GoBack"/>
      <w:bookmarkEnd w:id="0"/>
      <w:r>
        <w:rPr>
          <w:sz w:val="24"/>
          <w:szCs w:val="24"/>
        </w:rPr>
        <w:t>关于做好202</w:t>
      </w:r>
      <w:r>
        <w:rPr>
          <w:rFonts w:hint="eastAsia"/>
          <w:sz w:val="24"/>
          <w:szCs w:val="24"/>
          <w:lang w:val="en-US" w:eastAsia="zh-CN"/>
        </w:rPr>
        <w:t>5</w:t>
      </w:r>
      <w:r>
        <w:rPr>
          <w:sz w:val="24"/>
          <w:szCs w:val="24"/>
        </w:rPr>
        <w:t>年“西部之光”访问学者人选推荐工作的通知</w:t>
      </w:r>
      <w:r>
        <w:rPr>
          <w:rFonts w:hint="eastAsia"/>
          <w:sz w:val="24"/>
          <w:szCs w:val="24"/>
        </w:rPr>
        <w:t xml:space="preserve"> </w:t>
      </w:r>
      <w:r>
        <w:rPr>
          <w:sz w:val="24"/>
          <w:szCs w:val="24"/>
        </w:rPr>
        <w:t xml:space="preserve"> </w:t>
      </w:r>
      <w:r>
        <w:rPr>
          <w:sz w:val="24"/>
          <w:szCs w:val="24"/>
        </w:rPr>
        <w:br w:type="textWrapping"/>
      </w:r>
      <w:r>
        <w:rPr>
          <w:sz w:val="24"/>
          <w:szCs w:val="24"/>
        </w:rPr>
        <w:t>各市属高校人事处：</w:t>
      </w:r>
      <w:r>
        <w:rPr>
          <w:sz w:val="24"/>
          <w:szCs w:val="24"/>
        </w:rPr>
        <w:br w:type="textWrapping"/>
      </w:r>
      <w:r>
        <w:rPr>
          <w:rFonts w:hint="eastAsia"/>
          <w:sz w:val="24"/>
          <w:szCs w:val="24"/>
        </w:rPr>
        <w:t xml:space="preserve"> </w:t>
      </w:r>
      <w:r>
        <w:rPr>
          <w:sz w:val="24"/>
          <w:szCs w:val="24"/>
        </w:rPr>
        <w:t xml:space="preserve">   根据市委组织部《关于做好202</w:t>
      </w:r>
      <w:r>
        <w:rPr>
          <w:rFonts w:hint="eastAsia"/>
          <w:sz w:val="24"/>
          <w:szCs w:val="24"/>
          <w:lang w:val="en-US" w:eastAsia="zh-CN"/>
        </w:rPr>
        <w:t>5</w:t>
      </w:r>
      <w:r>
        <w:rPr>
          <w:sz w:val="24"/>
          <w:szCs w:val="24"/>
        </w:rPr>
        <w:t>年“西部之光”访问学者人选推荐工作的通知》要求，现就做好202</w:t>
      </w:r>
      <w:r>
        <w:rPr>
          <w:rFonts w:hint="eastAsia"/>
          <w:sz w:val="24"/>
          <w:szCs w:val="24"/>
          <w:lang w:val="en-US" w:eastAsia="zh-CN"/>
        </w:rPr>
        <w:t>5</w:t>
      </w:r>
      <w:r>
        <w:rPr>
          <w:sz w:val="24"/>
          <w:szCs w:val="24"/>
        </w:rPr>
        <w:t>年“西部之光”访问学者人选推荐工作通知如下。</w:t>
      </w:r>
      <w:r>
        <w:rPr>
          <w:sz w:val="24"/>
          <w:szCs w:val="24"/>
        </w:rPr>
        <w:br w:type="textWrapping"/>
      </w:r>
      <w:r>
        <w:rPr>
          <w:sz w:val="24"/>
          <w:szCs w:val="24"/>
        </w:rPr>
        <w:t>一、推荐对象</w:t>
      </w:r>
      <w:r>
        <w:rPr>
          <w:sz w:val="24"/>
          <w:szCs w:val="24"/>
        </w:rPr>
        <w:br w:type="textWrapping"/>
      </w:r>
      <w:r>
        <w:rPr>
          <w:rFonts w:hint="eastAsia"/>
          <w:sz w:val="24"/>
          <w:szCs w:val="24"/>
        </w:rPr>
        <w:t xml:space="preserve"> </w:t>
      </w:r>
      <w:r>
        <w:rPr>
          <w:sz w:val="24"/>
          <w:szCs w:val="24"/>
        </w:rPr>
        <w:t xml:space="preserve">   聚焦四大科创高地和“33618”现代制造业群体系建设重点领域，推荐对象为各高校重点培养的中青年科研骨干和急需紧缺专业技术人才。推荐对象应具备以下条件：衷心拥护中国共产党的领导和中国特色社会主义制度，热爱祖国，热爱人民；有强烈的事业心、责任感和奉献精神；一般应具有硕士以上学位或副高级以上专业技术职务；有扎实的专业基础和较强科研能力，在科研和生产一线专业技术岗位工作的学术技术骨干；年龄一般不超过45周岁，身体健康；具备与研修方向对应的执业资格。</w:t>
      </w:r>
      <w:r>
        <w:rPr>
          <w:sz w:val="24"/>
          <w:szCs w:val="24"/>
        </w:rPr>
        <w:br w:type="textWrapping"/>
      </w:r>
      <w:r>
        <w:rPr>
          <w:rFonts w:hint="eastAsia"/>
          <w:sz w:val="24"/>
          <w:szCs w:val="24"/>
        </w:rPr>
        <w:t xml:space="preserve"> </w:t>
      </w:r>
      <w:r>
        <w:rPr>
          <w:sz w:val="24"/>
          <w:szCs w:val="24"/>
        </w:rPr>
        <w:t xml:space="preserve">   鼓励推荐35岁以下专业技术人才。原则上不推荐往届访问学者及主要从事行政管理工作的领导干部，适当对脱贫区县及乡村振兴重点帮扶县倾斜支持。</w:t>
      </w:r>
      <w:r>
        <w:rPr>
          <w:sz w:val="24"/>
          <w:szCs w:val="24"/>
        </w:rPr>
        <w:br w:type="textWrapping"/>
      </w:r>
      <w:r>
        <w:rPr>
          <w:sz w:val="24"/>
          <w:szCs w:val="24"/>
        </w:rPr>
        <w:t>二、工作安排</w:t>
      </w:r>
      <w:r>
        <w:rPr>
          <w:sz w:val="24"/>
          <w:szCs w:val="24"/>
        </w:rPr>
        <w:br w:type="textWrapping"/>
      </w:r>
      <w:r>
        <w:rPr>
          <w:rFonts w:hint="eastAsia"/>
          <w:sz w:val="24"/>
          <w:szCs w:val="24"/>
        </w:rPr>
        <w:t xml:space="preserve"> </w:t>
      </w:r>
      <w:r>
        <w:rPr>
          <w:sz w:val="24"/>
          <w:szCs w:val="24"/>
        </w:rPr>
        <w:t xml:space="preserve">   请各高校最多推荐1名人选，本周五下班前将推荐表和统计表电子档Word版和盖章扫描版发送至指定邮箱</w:t>
      </w:r>
    </w:p>
    <w:p w14:paraId="27B92675">
      <w:pPr>
        <w:ind w:left="630" w:hanging="720" w:hangingChars="300"/>
        <w:rPr>
          <w:sz w:val="24"/>
          <w:szCs w:val="24"/>
        </w:rPr>
      </w:pPr>
      <w:r>
        <w:rPr>
          <w:rFonts w:hint="eastAsia"/>
          <w:sz w:val="24"/>
          <w:szCs w:val="24"/>
        </w:rPr>
        <w:t xml:space="preserve"> </w:t>
      </w:r>
      <w:r>
        <w:rPr>
          <w:sz w:val="24"/>
          <w:szCs w:val="24"/>
        </w:rPr>
        <w:t xml:space="preserve">     </w:t>
      </w:r>
    </w:p>
    <w:p w14:paraId="2CF30B17">
      <w:pPr>
        <w:ind w:left="630" w:leftChars="300" w:firstLine="4560" w:firstLineChars="1900"/>
        <w:rPr>
          <w:sz w:val="24"/>
          <w:szCs w:val="24"/>
        </w:rPr>
      </w:pPr>
      <w:r>
        <w:rPr>
          <w:sz w:val="24"/>
          <w:szCs w:val="24"/>
        </w:rPr>
        <w:t>市教委人事处</w:t>
      </w:r>
    </w:p>
    <w:p w14:paraId="19468BAE">
      <w:pPr>
        <w:ind w:firstLine="5040" w:firstLineChars="2100"/>
        <w:rPr>
          <w:rFonts w:hint="eastAsia"/>
          <w:sz w:val="24"/>
          <w:szCs w:val="24"/>
        </w:rPr>
      </w:pPr>
      <w:r>
        <w:rPr>
          <w:rFonts w:hint="eastAsia"/>
          <w:sz w:val="24"/>
          <w:szCs w:val="24"/>
          <w:lang w:val="en-US" w:eastAsia="zh-CN"/>
        </w:rPr>
        <w:t>2025年5月7日</w:t>
      </w:r>
      <w:r>
        <w:rPr>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DC"/>
    <w:rsid w:val="007A2C8B"/>
    <w:rsid w:val="008434AB"/>
    <w:rsid w:val="0086626F"/>
    <w:rsid w:val="00AD35E4"/>
    <w:rsid w:val="00B7507E"/>
    <w:rsid w:val="00D93A59"/>
    <w:rsid w:val="00F336DC"/>
    <w:rsid w:val="29780811"/>
    <w:rsid w:val="7958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Words>
  <Characters>542</Characters>
  <Lines>4</Lines>
  <Paragraphs>1</Paragraphs>
  <TotalTime>7</TotalTime>
  <ScaleCrop>false</ScaleCrop>
  <LinksUpToDate>false</LinksUpToDate>
  <CharactersWithSpaces>566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2024-03-26T08:13:00Z</dcterms:created>
  <dc:creator>张丽萍</dc:creator>
  <cp:lastModifiedBy>张丽萍</cp:lastModifiedBy>
  <dcterms:modified xsi:type="dcterms:W3CDTF">2025-05-07T09:58:37Z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eyJoZGlkIjoiMzc5MzVhYTc0M2NlODA1OWFmZGE0N2VlNmU1Mjk5NWMifQ==</vt:lpwstr>
  </property>
  <property fmtid="{D5CDD505-2E9C-101B-9397-08002B2CF9AE}" pid="3" name="KSOProductBuildVer">
    <vt:lpwstr>2052-12.1.0.20784</vt:lpwstr>
  </property>
  <property fmtid="{D5CDD505-2E9C-101B-9397-08002B2CF9AE}" pid="4" name="ICV">
    <vt:lpwstr>465BA94901D8428D95FD69CC716F287C_12</vt:lpwstr>
  </property>
</Properties>
</file>